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4E" w:rsidRDefault="001E354E" w:rsidP="001E354E">
      <w:pPr>
        <w:jc w:val="center"/>
        <w:rPr>
          <w:rFonts w:ascii="Times New Roman" w:hAnsi="Times New Roman" w:cs="Times New Roman"/>
          <w:b/>
          <w:bCs/>
          <w:color w:val="000000"/>
          <w:sz w:val="27"/>
          <w:szCs w:val="27"/>
          <w:shd w:val="clear" w:color="auto" w:fill="FFFFFF"/>
        </w:rPr>
      </w:pPr>
      <w:r w:rsidRPr="001E354E">
        <w:rPr>
          <w:rFonts w:ascii="Times New Roman" w:hAnsi="Times New Roman" w:cs="Times New Roman"/>
          <w:b/>
          <w:bCs/>
          <w:color w:val="000000"/>
          <w:sz w:val="27"/>
          <w:szCs w:val="27"/>
          <w:shd w:val="clear" w:color="auto" w:fill="FFFFFF"/>
        </w:rPr>
        <w:t>МИНИСТЕРСТВО ОБРАЗОВАНИЯ И НАУКИ РОССИЙСКОЙ ФЕДЕРАЦИИ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ПИСЬМО</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от 8 июля 2011 г. N МД-883/03</w:t>
      </w:r>
      <w:proofErr w:type="gramStart"/>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О</w:t>
      </w:r>
      <w:proofErr w:type="gramEnd"/>
      <w:r w:rsidRPr="001E354E">
        <w:rPr>
          <w:rFonts w:ascii="Times New Roman" w:hAnsi="Times New Roman" w:cs="Times New Roman"/>
          <w:b/>
          <w:bCs/>
          <w:color w:val="000000"/>
          <w:sz w:val="27"/>
          <w:szCs w:val="27"/>
          <w:shd w:val="clear" w:color="auto" w:fill="FFFFFF"/>
        </w:rPr>
        <w:t xml:space="preserve"> НАПРАВЛЕНИИ МЕТОДИЧЕСКИХ МАТЕРИАЛОВ ОРКСЭ</w:t>
      </w:r>
    </w:p>
    <w:p w:rsidR="001E354E" w:rsidRDefault="001E354E" w:rsidP="001E354E">
      <w:pPr>
        <w:jc w:val="both"/>
        <w:rPr>
          <w:rFonts w:ascii="Times New Roman" w:hAnsi="Times New Roman" w:cs="Times New Roman"/>
          <w:color w:val="000000"/>
          <w:sz w:val="27"/>
          <w:szCs w:val="27"/>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rsidRPr="001E354E">
        <w:rPr>
          <w:rFonts w:ascii="Times New Roman" w:hAnsi="Times New Roman" w:cs="Times New Roman"/>
          <w:color w:val="000000"/>
          <w:sz w:val="27"/>
          <w:szCs w:val="27"/>
          <w:shd w:val="clear" w:color="auto" w:fill="FFFFFF"/>
        </w:rPr>
        <w:t>Минобрнауки</w:t>
      </w:r>
      <w:proofErr w:type="spellEnd"/>
      <w:r w:rsidRPr="001E354E">
        <w:rPr>
          <w:rFonts w:ascii="Times New Roman" w:hAnsi="Times New Roman" w:cs="Times New Roman"/>
          <w:color w:val="000000"/>
          <w:sz w:val="27"/>
          <w:szCs w:val="27"/>
          <w:shd w:val="clear" w:color="auto" w:fill="FFFFFF"/>
        </w:rPr>
        <w:t xml:space="preserve"> России направляет методические материалы для учителей и организаторов введения комплексного учебного курса.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End"/>
    </w:p>
    <w:p w:rsidR="001E354E" w:rsidRDefault="001E354E" w:rsidP="001E354E">
      <w:pPr>
        <w:jc w:val="right"/>
        <w:rPr>
          <w:rFonts w:ascii="Times New Roman" w:hAnsi="Times New Roman" w:cs="Times New Roman"/>
          <w:color w:val="000000"/>
          <w:sz w:val="27"/>
          <w:szCs w:val="27"/>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Заместитель Министра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М.В.ДУЛИНОВ</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right"/>
        <w:rPr>
          <w:rFonts w:ascii="Times New Roman" w:hAnsi="Times New Roman" w:cs="Times New Roman"/>
          <w:color w:val="000000"/>
          <w:sz w:val="27"/>
          <w:szCs w:val="27"/>
        </w:rPr>
      </w:pPr>
    </w:p>
    <w:p w:rsidR="001E354E" w:rsidRDefault="001E354E" w:rsidP="001E354E">
      <w:pPr>
        <w:jc w:val="center"/>
        <w:rPr>
          <w:rFonts w:ascii="Times New Roman" w:hAnsi="Times New Roman" w:cs="Times New Roman"/>
          <w:color w:val="000000"/>
          <w:sz w:val="27"/>
          <w:szCs w:val="27"/>
        </w:rPr>
      </w:pPr>
      <w:r w:rsidRPr="001E354E">
        <w:rPr>
          <w:rFonts w:ascii="Times New Roman" w:hAnsi="Times New Roman" w:cs="Times New Roman"/>
          <w:color w:val="000000"/>
          <w:sz w:val="27"/>
          <w:szCs w:val="27"/>
        </w:rPr>
        <w:lastRenderedPageBreak/>
        <w:br/>
      </w:r>
      <w:r w:rsidRPr="001E354E">
        <w:rPr>
          <w:rStyle w:val="submenu-table"/>
          <w:rFonts w:ascii="Times New Roman" w:hAnsi="Times New Roman" w:cs="Times New Roman"/>
          <w:b/>
          <w:color w:val="000000"/>
          <w:sz w:val="27"/>
          <w:szCs w:val="27"/>
          <w:shd w:val="clear" w:color="auto" w:fill="FFFFFF"/>
        </w:rPr>
        <w:t>МЕТОДИЧЕСКИЕ МАТЕРИАЛЫ</w:t>
      </w:r>
      <w:r w:rsidRPr="001E354E">
        <w:rPr>
          <w:rFonts w:ascii="Times New Roman" w:hAnsi="Times New Roman" w:cs="Times New Roman"/>
          <w:b/>
          <w:color w:val="000000"/>
          <w:sz w:val="27"/>
          <w:szCs w:val="27"/>
        </w:rPr>
        <w:br/>
      </w:r>
      <w:r w:rsidRPr="001E354E">
        <w:rPr>
          <w:rFonts w:ascii="Times New Roman" w:hAnsi="Times New Roman" w:cs="Times New Roman"/>
          <w:b/>
          <w:color w:val="000000"/>
          <w:sz w:val="27"/>
          <w:szCs w:val="27"/>
          <w:shd w:val="clear" w:color="auto" w:fill="FFFFFF"/>
        </w:rPr>
        <w:t>ДЛЯ УЧИТЕЛЕЙ И ОРГАНИЗАТОРОВ ВВЕДЕНИЯ КОМПЛЕКСНОГО</w:t>
      </w:r>
      <w:r w:rsidRPr="001E354E">
        <w:rPr>
          <w:rFonts w:ascii="Times New Roman" w:hAnsi="Times New Roman" w:cs="Times New Roman"/>
          <w:b/>
          <w:color w:val="000000"/>
          <w:sz w:val="27"/>
          <w:szCs w:val="27"/>
        </w:rPr>
        <w:br/>
      </w:r>
      <w:r w:rsidRPr="001E354E">
        <w:rPr>
          <w:rFonts w:ascii="Times New Roman" w:hAnsi="Times New Roman" w:cs="Times New Roman"/>
          <w:b/>
          <w:color w:val="000000"/>
          <w:sz w:val="27"/>
          <w:szCs w:val="27"/>
          <w:shd w:val="clear" w:color="auto" w:fill="FFFFFF"/>
        </w:rPr>
        <w:t>УЧЕБНОГО КУРСА "ОСНОВЫ РЕЛИГИОЗНЫХ КУЛЬТУР И СВЕТСКОЙ ЭТИКИ"</w:t>
      </w:r>
      <w:r w:rsidRPr="001E354E">
        <w:rPr>
          <w:rFonts w:ascii="Times New Roman" w:hAnsi="Times New Roman" w:cs="Times New Roman"/>
          <w:b/>
          <w:color w:val="000000"/>
          <w:sz w:val="27"/>
          <w:szCs w:val="27"/>
        </w:rPr>
        <w:br/>
      </w:r>
      <w:r w:rsidRPr="001E354E">
        <w:rPr>
          <w:rFonts w:ascii="Times New Roman" w:hAnsi="Times New Roman" w:cs="Times New Roman"/>
          <w:b/>
          <w:color w:val="000000"/>
          <w:sz w:val="27"/>
          <w:szCs w:val="27"/>
          <w:shd w:val="clear" w:color="auto" w:fill="FFFFFF"/>
        </w:rPr>
        <w:t>В СУБЪЕКТАХ РОССИЙСКОЙ ФЕДЕРАЦИИ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
    <w:p w:rsidR="001E354E" w:rsidRDefault="001E354E" w:rsidP="001E354E">
      <w:pPr>
        <w:jc w:val="both"/>
        <w:rPr>
          <w:rFonts w:ascii="Times New Roman" w:hAnsi="Times New Roman" w:cs="Times New Roman"/>
          <w:color w:val="000000"/>
          <w:sz w:val="27"/>
          <w:szCs w:val="27"/>
          <w:shd w:val="clear" w:color="auto" w:fill="FFFFFF"/>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2009 - 2011 годах комплексного курса, утвержденного распоряжением Правительства Российской Федерации от 29 октября 2009 г. N 1578-р.</w:t>
      </w:r>
      <w:proofErr w:type="gramEnd"/>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Основными задачами комплексного курса являются: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развитие представлений обучающихся о значении нравственных норм и ценностей личности, семьи, общества;</w:t>
      </w:r>
      <w:proofErr w:type="gramEnd"/>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 xml:space="preserve">обобщение знаний, понятий и представлений о духовной культуре и морали, </w:t>
      </w:r>
      <w:r w:rsidRPr="001E354E">
        <w:rPr>
          <w:rFonts w:ascii="Times New Roman" w:hAnsi="Times New Roman" w:cs="Times New Roman"/>
          <w:color w:val="000000"/>
          <w:sz w:val="27"/>
          <w:szCs w:val="27"/>
          <w:shd w:val="clear" w:color="auto" w:fill="FFFFFF"/>
        </w:rPr>
        <w:lastRenderedPageBreak/>
        <w:t>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развитие способностей обучающихся к общению в </w:t>
      </w:r>
      <w:proofErr w:type="spellStart"/>
      <w:r w:rsidRPr="001E354E">
        <w:rPr>
          <w:rFonts w:ascii="Times New Roman" w:hAnsi="Times New Roman" w:cs="Times New Roman"/>
          <w:color w:val="000000"/>
          <w:sz w:val="27"/>
          <w:szCs w:val="27"/>
          <w:shd w:val="clear" w:color="auto" w:fill="FFFFFF"/>
        </w:rPr>
        <w:t>полиэтничной</w:t>
      </w:r>
      <w:proofErr w:type="spellEnd"/>
      <w:r w:rsidRPr="001E354E">
        <w:rPr>
          <w:rFonts w:ascii="Times New Roman" w:hAnsi="Times New Roman" w:cs="Times New Roman"/>
          <w:color w:val="000000"/>
          <w:sz w:val="27"/>
          <w:szCs w:val="27"/>
          <w:shd w:val="clear" w:color="auto" w:fill="FFFFFF"/>
        </w:rPr>
        <w:t xml:space="preserve">, </w:t>
      </w:r>
      <w:proofErr w:type="spellStart"/>
      <w:r w:rsidRPr="001E354E">
        <w:rPr>
          <w:rFonts w:ascii="Times New Roman" w:hAnsi="Times New Roman" w:cs="Times New Roman"/>
          <w:color w:val="000000"/>
          <w:sz w:val="27"/>
          <w:szCs w:val="27"/>
          <w:shd w:val="clear" w:color="auto" w:fill="FFFFFF"/>
        </w:rPr>
        <w:t>разномировоззренческой</w:t>
      </w:r>
      <w:proofErr w:type="spellEnd"/>
      <w:r w:rsidRPr="001E354E">
        <w:rPr>
          <w:rFonts w:ascii="Times New Roman" w:hAnsi="Times New Roman" w:cs="Times New Roman"/>
          <w:color w:val="000000"/>
          <w:sz w:val="27"/>
          <w:szCs w:val="27"/>
          <w:shd w:val="clear" w:color="auto" w:fill="FFFFFF"/>
        </w:rPr>
        <w:t xml:space="preserve"> и </w:t>
      </w:r>
      <w:proofErr w:type="spellStart"/>
      <w:r w:rsidRPr="001E354E">
        <w:rPr>
          <w:rFonts w:ascii="Times New Roman" w:hAnsi="Times New Roman" w:cs="Times New Roman"/>
          <w:color w:val="000000"/>
          <w:sz w:val="27"/>
          <w:szCs w:val="27"/>
          <w:shd w:val="clear" w:color="auto" w:fill="FFFFFF"/>
        </w:rPr>
        <w:t>многоконфессиональной</w:t>
      </w:r>
      <w:proofErr w:type="spellEnd"/>
      <w:r w:rsidRPr="001E354E">
        <w:rPr>
          <w:rFonts w:ascii="Times New Roman" w:hAnsi="Times New Roman" w:cs="Times New Roman"/>
          <w:color w:val="000000"/>
          <w:sz w:val="27"/>
          <w:szCs w:val="27"/>
          <w:shd w:val="clear" w:color="auto" w:fill="FFFFFF"/>
        </w:rPr>
        <w:t xml:space="preserve"> среде на основе взаимного уважения и диалога.</w:t>
      </w:r>
      <w:proofErr w:type="gramEnd"/>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учета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В соответствии с конституционными нормами о запрете установления государственной или обязательной идеологии или религии (ст. 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w:t>
      </w:r>
      <w:r w:rsidRPr="001E354E">
        <w:rPr>
          <w:rFonts w:ascii="Times New Roman" w:hAnsi="Times New Roman" w:cs="Times New Roman"/>
          <w:color w:val="000000"/>
          <w:sz w:val="27"/>
          <w:szCs w:val="27"/>
          <w:shd w:val="clear" w:color="auto" w:fill="FFFFFF"/>
        </w:rPr>
        <w:lastRenderedPageBreak/>
        <w:t>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1E354E">
        <w:rPr>
          <w:rFonts w:ascii="Times New Roman" w:hAnsi="Times New Roman" w:cs="Times New Roman"/>
          <w:color w:val="000000"/>
          <w:sz w:val="27"/>
          <w:szCs w:val="27"/>
          <w:shd w:val="clear" w:color="auto" w:fill="FFFFFF"/>
        </w:rPr>
        <w:t>обучать</w:t>
      </w:r>
      <w:proofErr w:type="gramEnd"/>
      <w:r w:rsidRPr="001E354E">
        <w:rPr>
          <w:rFonts w:ascii="Times New Roman" w:hAnsi="Times New Roman" w:cs="Times New Roman"/>
          <w:color w:val="000000"/>
          <w:sz w:val="27"/>
          <w:szCs w:val="27"/>
          <w:shd w:val="clear" w:color="auto" w:fill="FFFFFF"/>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w:t>
      </w:r>
      <w:proofErr w:type="spellStart"/>
      <w:r w:rsidRPr="001E354E">
        <w:rPr>
          <w:rFonts w:ascii="Times New Roman" w:hAnsi="Times New Roman" w:cs="Times New Roman"/>
          <w:color w:val="000000"/>
          <w:sz w:val="27"/>
          <w:szCs w:val="27"/>
          <w:shd w:val="clear" w:color="auto" w:fill="FFFFFF"/>
        </w:rPr>
        <w:t>конфессия</w:t>
      </w:r>
      <w:proofErr w:type="spellEnd"/>
      <w:r w:rsidRPr="001E354E">
        <w:rPr>
          <w:rFonts w:ascii="Times New Roman" w:hAnsi="Times New Roman" w:cs="Times New Roman"/>
          <w:color w:val="000000"/>
          <w:sz w:val="27"/>
          <w:szCs w:val="27"/>
          <w:shd w:val="clear" w:color="auto" w:fill="FFFFFF"/>
        </w:rPr>
        <w:t>". Глава II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Согласно Приказу </w:t>
      </w:r>
      <w:proofErr w:type="spellStart"/>
      <w:r w:rsidRPr="001E354E">
        <w:rPr>
          <w:rFonts w:ascii="Times New Roman" w:hAnsi="Times New Roman" w:cs="Times New Roman"/>
          <w:color w:val="000000"/>
          <w:sz w:val="27"/>
          <w:szCs w:val="27"/>
          <w:shd w:val="clear" w:color="auto" w:fill="FFFFFF"/>
        </w:rPr>
        <w:t>Минобрнауки</w:t>
      </w:r>
      <w:proofErr w:type="spellEnd"/>
      <w:r w:rsidRPr="001E354E">
        <w:rPr>
          <w:rFonts w:ascii="Times New Roman" w:hAnsi="Times New Roman" w:cs="Times New Roman"/>
          <w:color w:val="000000"/>
          <w:sz w:val="27"/>
          <w:szCs w:val="27"/>
          <w:shd w:val="clear" w:color="auto" w:fill="FFFFFF"/>
        </w:rPr>
        <w:t xml:space="preserve"> России от 6 октября 2009 г. N 373 об утверждении и введении в действие стандарта начального общего образования </w:t>
      </w:r>
      <w:r w:rsidRPr="001E354E">
        <w:rPr>
          <w:rFonts w:ascii="Times New Roman" w:hAnsi="Times New Roman" w:cs="Times New Roman"/>
          <w:color w:val="000000"/>
          <w:sz w:val="27"/>
          <w:szCs w:val="27"/>
          <w:shd w:val="clear" w:color="auto" w:fill="FFFFFF"/>
        </w:rPr>
        <w:lastRenderedPageBreak/>
        <w:t>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народов России. Знакомство с основами религиозных культур и светской этики способствует достижению этих целей.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3. Какие аспекты религиозных культур будут, а какие не будут изучаться в рамках комплексного курса?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5. Как преодолеть ряд противоречий, возникающих при преподавании различных составляющих данного курса (взгляд на сотворение мира, человека и другое)?</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Группой разработчиков выработаны согласованные структура и примерная </w:t>
      </w:r>
      <w:r w:rsidRPr="001E354E">
        <w:rPr>
          <w:rFonts w:ascii="Times New Roman" w:hAnsi="Times New Roman" w:cs="Times New Roman"/>
          <w:color w:val="000000"/>
          <w:sz w:val="27"/>
          <w:szCs w:val="27"/>
          <w:shd w:val="clear" w:color="auto" w:fill="FFFFFF"/>
        </w:rPr>
        <w:lastRenderedPageBreak/>
        <w:t>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rsidRPr="001E354E">
        <w:rPr>
          <w:rFonts w:ascii="Times New Roman" w:hAnsi="Times New Roman" w:cs="Times New Roman"/>
          <w:color w:val="000000"/>
          <w:sz w:val="27"/>
          <w:szCs w:val="27"/>
          <w:shd w:val="clear" w:color="auto" w:fill="FFFFFF"/>
        </w:rPr>
        <w:t>рс вкл</w:t>
      </w:r>
      <w:proofErr w:type="gramEnd"/>
      <w:r w:rsidRPr="001E354E">
        <w:rPr>
          <w:rFonts w:ascii="Times New Roman" w:hAnsi="Times New Roman" w:cs="Times New Roman"/>
          <w:color w:val="000000"/>
          <w:sz w:val="27"/>
          <w:szCs w:val="27"/>
          <w:shd w:val="clear" w:color="auto" w:fill="FFFFFF"/>
        </w:rPr>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 xml:space="preserve">6. Как формировать взаимопонимание и уважение к взглядам </w:t>
      </w:r>
      <w:proofErr w:type="gramStart"/>
      <w:r w:rsidRPr="001E354E">
        <w:rPr>
          <w:rStyle w:val="submenu-table"/>
          <w:rFonts w:ascii="Times New Roman" w:hAnsi="Times New Roman" w:cs="Times New Roman"/>
          <w:b/>
          <w:bCs/>
          <w:color w:val="000000"/>
          <w:sz w:val="27"/>
          <w:szCs w:val="27"/>
          <w:shd w:val="clear" w:color="auto" w:fill="FFFFFF"/>
        </w:rPr>
        <w:t>другого</w:t>
      </w:r>
      <w:proofErr w:type="gramEnd"/>
      <w:r w:rsidRPr="001E354E">
        <w:rPr>
          <w:rStyle w:val="submenu-table"/>
          <w:rFonts w:ascii="Times New Roman" w:hAnsi="Times New Roman" w:cs="Times New Roman"/>
          <w:b/>
          <w:bCs/>
          <w:color w:val="000000"/>
          <w:sz w:val="27"/>
          <w:szCs w:val="27"/>
          <w:shd w:val="clear" w:color="auto" w:fill="FFFFFF"/>
        </w:rPr>
        <w:t xml:space="preserve"> у учеников, изучающих разные модули?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31 - 34-м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w:t>
      </w:r>
      <w:proofErr w:type="spellStart"/>
      <w:r w:rsidRPr="001E354E">
        <w:rPr>
          <w:rFonts w:ascii="Times New Roman" w:hAnsi="Times New Roman" w:cs="Times New Roman"/>
          <w:color w:val="000000"/>
          <w:sz w:val="27"/>
          <w:szCs w:val="27"/>
          <w:shd w:val="clear" w:color="auto" w:fill="FFFFFF"/>
        </w:rPr>
        <w:t>внеучебной</w:t>
      </w:r>
      <w:proofErr w:type="spellEnd"/>
      <w:r w:rsidRPr="001E354E">
        <w:rPr>
          <w:rFonts w:ascii="Times New Roman" w:hAnsi="Times New Roman" w:cs="Times New Roman"/>
          <w:color w:val="000000"/>
          <w:sz w:val="27"/>
          <w:szCs w:val="27"/>
          <w:shd w:val="clear" w:color="auto" w:fill="FFFFFF"/>
        </w:rPr>
        <w:t xml:space="preserve"> деятельности.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w:t>
      </w:r>
      <w:r w:rsidRPr="001E354E">
        <w:rPr>
          <w:rFonts w:ascii="Times New Roman" w:hAnsi="Times New Roman" w:cs="Times New Roman"/>
          <w:color w:val="000000"/>
          <w:sz w:val="27"/>
          <w:szCs w:val="27"/>
          <w:shd w:val="clear" w:color="auto" w:fill="FFFFFF"/>
        </w:rPr>
        <w:lastRenderedPageBreak/>
        <w:t xml:space="preserve">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rsidRPr="001E354E">
        <w:rPr>
          <w:rFonts w:ascii="Times New Roman" w:hAnsi="Times New Roman" w:cs="Times New Roman"/>
          <w:color w:val="000000"/>
          <w:sz w:val="27"/>
          <w:szCs w:val="27"/>
          <w:shd w:val="clear" w:color="auto" w:fill="FFFFFF"/>
        </w:rPr>
        <w:t>межпредметных</w:t>
      </w:r>
      <w:proofErr w:type="spellEnd"/>
      <w:r w:rsidRPr="001E354E">
        <w:rPr>
          <w:rFonts w:ascii="Times New Roman" w:hAnsi="Times New Roman" w:cs="Times New Roman"/>
          <w:color w:val="000000"/>
          <w:sz w:val="27"/>
          <w:szCs w:val="27"/>
          <w:shd w:val="clear" w:color="auto" w:fill="FFFFFF"/>
        </w:rPr>
        <w:t xml:space="preserve"> </w:t>
      </w:r>
      <w:proofErr w:type="gramStart"/>
      <w:r w:rsidRPr="001E354E">
        <w:rPr>
          <w:rFonts w:ascii="Times New Roman" w:hAnsi="Times New Roman" w:cs="Times New Roman"/>
          <w:color w:val="000000"/>
          <w:sz w:val="27"/>
          <w:szCs w:val="27"/>
          <w:shd w:val="clear" w:color="auto" w:fill="FFFFFF"/>
        </w:rPr>
        <w:t>связей</w:t>
      </w:r>
      <w:proofErr w:type="gramEnd"/>
      <w:r w:rsidRPr="001E354E">
        <w:rPr>
          <w:rFonts w:ascii="Times New Roman" w:hAnsi="Times New Roman" w:cs="Times New Roman"/>
          <w:color w:val="000000"/>
          <w:sz w:val="27"/>
          <w:szCs w:val="27"/>
          <w:shd w:val="clear" w:color="auto" w:fill="FFFFFF"/>
        </w:rPr>
        <w:t xml:space="preserve">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w:t>
      </w:r>
      <w:proofErr w:type="spellStart"/>
      <w:r w:rsidRPr="001E354E">
        <w:rPr>
          <w:rFonts w:ascii="Times New Roman" w:hAnsi="Times New Roman" w:cs="Times New Roman"/>
          <w:color w:val="000000"/>
          <w:sz w:val="27"/>
          <w:szCs w:val="27"/>
          <w:shd w:val="clear" w:color="auto" w:fill="FFFFFF"/>
        </w:rPr>
        <w:t>внеучебной</w:t>
      </w:r>
      <w:proofErr w:type="spellEnd"/>
      <w:r w:rsidRPr="001E354E">
        <w:rPr>
          <w:rFonts w:ascii="Times New Roman" w:hAnsi="Times New Roman" w:cs="Times New Roman"/>
          <w:color w:val="000000"/>
          <w:sz w:val="27"/>
          <w:szCs w:val="27"/>
          <w:shd w:val="clear" w:color="auto" w:fill="FFFFFF"/>
        </w:rPr>
        <w:t xml:space="preserve"> деятельности </w:t>
      </w:r>
      <w:proofErr w:type="gramStart"/>
      <w:r w:rsidRPr="001E354E">
        <w:rPr>
          <w:rFonts w:ascii="Times New Roman" w:hAnsi="Times New Roman" w:cs="Times New Roman"/>
          <w:color w:val="000000"/>
          <w:sz w:val="27"/>
          <w:szCs w:val="27"/>
          <w:shd w:val="clear" w:color="auto" w:fill="FFFFFF"/>
        </w:rPr>
        <w:t>обучающихся</w:t>
      </w:r>
      <w:proofErr w:type="gram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7. Какой может быть система оценки знаний по вводимому курсу? Будут ли учитываться оценки по данному курсу при выведении общей успеваемости ученика?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Предлагается </w:t>
      </w:r>
      <w:proofErr w:type="gramStart"/>
      <w:r w:rsidRPr="001E354E">
        <w:rPr>
          <w:rFonts w:ascii="Times New Roman" w:hAnsi="Times New Roman" w:cs="Times New Roman"/>
          <w:color w:val="000000"/>
          <w:sz w:val="27"/>
          <w:szCs w:val="27"/>
          <w:shd w:val="clear" w:color="auto" w:fill="FFFFFF"/>
        </w:rPr>
        <w:t>качественная</w:t>
      </w:r>
      <w:proofErr w:type="gramEnd"/>
      <w:r w:rsidRPr="001E354E">
        <w:rPr>
          <w:rFonts w:ascii="Times New Roman" w:hAnsi="Times New Roman" w:cs="Times New Roman"/>
          <w:color w:val="000000"/>
          <w:sz w:val="27"/>
          <w:szCs w:val="27"/>
          <w:shd w:val="clear" w:color="auto" w:fill="FFFFFF"/>
        </w:rPr>
        <w:t xml:space="preserve"> </w:t>
      </w:r>
      <w:proofErr w:type="spellStart"/>
      <w:r w:rsidRPr="001E354E">
        <w:rPr>
          <w:rFonts w:ascii="Times New Roman" w:hAnsi="Times New Roman" w:cs="Times New Roman"/>
          <w:color w:val="000000"/>
          <w:sz w:val="27"/>
          <w:szCs w:val="27"/>
          <w:shd w:val="clear" w:color="auto" w:fill="FFFFFF"/>
        </w:rPr>
        <w:t>взаимооценка</w:t>
      </w:r>
      <w:proofErr w:type="spellEnd"/>
      <w:r w:rsidRPr="001E354E">
        <w:rPr>
          <w:rFonts w:ascii="Times New Roman" w:hAnsi="Times New Roman" w:cs="Times New Roman"/>
          <w:color w:val="000000"/>
          <w:sz w:val="27"/>
          <w:szCs w:val="27"/>
          <w:shd w:val="clear" w:color="auto" w:fill="FFFFFF"/>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w:t>
      </w:r>
      <w:proofErr w:type="spellStart"/>
      <w:r w:rsidRPr="001E354E">
        <w:rPr>
          <w:rFonts w:ascii="Times New Roman" w:hAnsi="Times New Roman" w:cs="Times New Roman"/>
          <w:color w:val="000000"/>
          <w:sz w:val="27"/>
          <w:szCs w:val="27"/>
          <w:shd w:val="clear" w:color="auto" w:fill="FFFFFF"/>
        </w:rPr>
        <w:t>портфолио</w:t>
      </w:r>
      <w:proofErr w:type="spellEnd"/>
      <w:r w:rsidRPr="001E354E">
        <w:rPr>
          <w:rFonts w:ascii="Times New Roman" w:hAnsi="Times New Roman" w:cs="Times New Roman"/>
          <w:color w:val="000000"/>
          <w:sz w:val="27"/>
          <w:szCs w:val="27"/>
          <w:shd w:val="clear" w:color="auto" w:fill="FFFFFF"/>
        </w:rPr>
        <w:t xml:space="preserve"> учеников. Формализованные требования по оценке успеваемости по результатам освоения курса не предусматриваются.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rsidRPr="001E354E">
        <w:rPr>
          <w:rFonts w:ascii="Times New Roman" w:hAnsi="Times New Roman" w:cs="Times New Roman"/>
          <w:b/>
          <w:bCs/>
          <w:color w:val="000000"/>
          <w:sz w:val="27"/>
          <w:szCs w:val="27"/>
          <w:shd w:val="clear" w:color="auto" w:fill="FFFFFF"/>
        </w:rPr>
        <w:t>выбран</w:t>
      </w:r>
      <w:proofErr w:type="gramEnd"/>
      <w:r w:rsidRPr="001E354E">
        <w:rPr>
          <w:rFonts w:ascii="Times New Roman" w:hAnsi="Times New Roman" w:cs="Times New Roman"/>
          <w:b/>
          <w:bCs/>
          <w:color w:val="000000"/>
          <w:sz w:val="27"/>
          <w:szCs w:val="27"/>
          <w:shd w:val="clear" w:color="auto" w:fill="FFFFFF"/>
        </w:rPr>
        <w:t xml:space="preserve"> по умолчанию? Можно ли менять модуль?</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учета мнения родителей учащегося определять, какой именно модуль будет изучать ребенок.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w:t>
      </w:r>
      <w:r w:rsidRPr="001E354E">
        <w:rPr>
          <w:rFonts w:ascii="Times New Roman" w:hAnsi="Times New Roman" w:cs="Times New Roman"/>
          <w:color w:val="000000"/>
          <w:sz w:val="27"/>
          <w:szCs w:val="27"/>
          <w:shd w:val="clear" w:color="auto" w:fill="FFFFFF"/>
        </w:rPr>
        <w:lastRenderedPageBreak/>
        <w:t>письменными заявлениями родителей о выборе определенного модуля для обучения своего ребенка.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определен школьным советом (органом самоуправления в школе) с участием родительского сообщества.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10. В какой мере к процессу преподавания могут быть привлечены родители, представители религиозных организаций, диаспор?</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w:t>
      </w:r>
      <w:r w:rsidRPr="001E354E">
        <w:rPr>
          <w:rFonts w:ascii="Times New Roman" w:hAnsi="Times New Roman" w:cs="Times New Roman"/>
          <w:color w:val="000000"/>
          <w:sz w:val="27"/>
          <w:szCs w:val="27"/>
          <w:shd w:val="clear" w:color="auto" w:fill="FFFFFF"/>
        </w:rPr>
        <w:lastRenderedPageBreak/>
        <w:t>воспитания.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1E354E">
        <w:rPr>
          <w:rFonts w:ascii="Times New Roman" w:hAnsi="Times New Roman" w:cs="Times New Roman"/>
          <w:color w:val="000000"/>
          <w:sz w:val="27"/>
          <w:szCs w:val="27"/>
          <w:shd w:val="clear" w:color="auto" w:fill="FFFFFF"/>
        </w:rPr>
        <w:t>аудиоформате</w:t>
      </w:r>
      <w:proofErr w:type="spellEnd"/>
      <w:r w:rsidRPr="001E354E">
        <w:rPr>
          <w:rFonts w:ascii="Times New Roman" w:hAnsi="Times New Roman" w:cs="Times New Roman"/>
          <w:color w:val="000000"/>
          <w:sz w:val="27"/>
          <w:szCs w:val="27"/>
          <w:shd w:val="clear" w:color="auto" w:fill="FFFFFF"/>
        </w:rPr>
        <w:t xml:space="preserve">. </w:t>
      </w:r>
      <w:proofErr w:type="gramStart"/>
      <w:r w:rsidRPr="001E354E">
        <w:rPr>
          <w:rFonts w:ascii="Times New Roman" w:hAnsi="Times New Roman" w:cs="Times New Roman"/>
          <w:color w:val="000000"/>
          <w:sz w:val="27"/>
          <w:szCs w:val="27"/>
          <w:shd w:val="clear" w:color="auto" w:fill="FFFFFF"/>
        </w:rP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w:t>
      </w:r>
      <w:proofErr w:type="gramEnd"/>
      <w:r w:rsidRPr="001E354E">
        <w:rPr>
          <w:rFonts w:ascii="Times New Roman" w:hAnsi="Times New Roman" w:cs="Times New Roman"/>
          <w:color w:val="000000"/>
          <w:sz w:val="27"/>
          <w:szCs w:val="27"/>
          <w:shd w:val="clear" w:color="auto" w:fill="FFFFFF"/>
        </w:rPr>
        <w:t xml:space="preserve"> </w:t>
      </w:r>
      <w:proofErr w:type="gramStart"/>
      <w:r w:rsidRPr="001E354E">
        <w:rPr>
          <w:rFonts w:ascii="Times New Roman" w:hAnsi="Times New Roman" w:cs="Times New Roman"/>
          <w:color w:val="000000"/>
          <w:sz w:val="27"/>
          <w:szCs w:val="27"/>
          <w:shd w:val="clear" w:color="auto" w:fill="FFFFFF"/>
        </w:rPr>
        <w:t>Федерального закона "О свободе совести и о религиозных объединениях").</w:t>
      </w:r>
      <w:proofErr w:type="gramEnd"/>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11. Как обеспечивается необходимая подготовка учителей к преподаванию комплексного курса?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(ноябрь - январь) в Академии планируется провести обучение 500 преподавателей-тренеров из 62 регионов, не участвовавших в апробации. На втором этапе (февраль - март) тренеры, успешно прошедшие обучение в Академии, будут вести подготовку учителей в регионах. Таким образом, к началу IV четверти учителя должны пройти необходимую подготовку.</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12.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На первом этапе группой разработчиков учебно-методического обеспечения с участием соответствующих религиозных организаций подготовлены пособия </w:t>
      </w:r>
      <w:r w:rsidRPr="001E354E">
        <w:rPr>
          <w:rFonts w:ascii="Times New Roman" w:hAnsi="Times New Roman" w:cs="Times New Roman"/>
          <w:color w:val="000000"/>
          <w:sz w:val="27"/>
          <w:szCs w:val="27"/>
          <w:shd w:val="clear" w:color="auto" w:fill="FFFFFF"/>
        </w:rPr>
        <w:lastRenderedPageBreak/>
        <w:t>для учащихся по разным модулям курса об основах религиозных культур.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При подготовке в регионах учителей по модулям религиозной культуры ориентиром в организации взаимодействия со всеми религиозными организациями</w:t>
      </w:r>
      <w:proofErr w:type="gramEnd"/>
      <w:r w:rsidRPr="001E354E">
        <w:rPr>
          <w:rFonts w:ascii="Times New Roman" w:hAnsi="Times New Roman" w:cs="Times New Roman"/>
          <w:color w:val="000000"/>
          <w:sz w:val="27"/>
          <w:szCs w:val="27"/>
          <w:shd w:val="clear" w:color="auto" w:fill="FFFFFF"/>
        </w:rPr>
        <w:t xml:space="preserve">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w:t>
      </w:r>
      <w:proofErr w:type="spellStart"/>
      <w:r w:rsidRPr="001E354E">
        <w:rPr>
          <w:rFonts w:ascii="Times New Roman" w:hAnsi="Times New Roman" w:cs="Times New Roman"/>
          <w:color w:val="000000"/>
          <w:sz w:val="27"/>
          <w:szCs w:val="27"/>
          <w:shd w:val="clear" w:color="auto" w:fill="FFFFFF"/>
        </w:rPr>
        <w:t>Минобрнауки</w:t>
      </w:r>
      <w:proofErr w:type="spellEnd"/>
      <w:r w:rsidRPr="001E354E">
        <w:rPr>
          <w:rFonts w:ascii="Times New Roman" w:hAnsi="Times New Roman" w:cs="Times New Roman"/>
          <w:color w:val="000000"/>
          <w:sz w:val="27"/>
          <w:szCs w:val="27"/>
          <w:shd w:val="clear" w:color="auto" w:fill="FFFFFF"/>
        </w:rPr>
        <w:t xml:space="preserve"> России от 13 июля 2007 г. N 03-1584).</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Style w:val="butback"/>
          <w:rFonts w:ascii="Times New Roman" w:hAnsi="Times New Roman" w:cs="Times New Roman"/>
          <w:b/>
          <w:bCs/>
          <w:color w:val="666666"/>
          <w:sz w:val="27"/>
          <w:szCs w:val="27"/>
          <w:shd w:val="clear" w:color="auto" w:fill="FFFFFF"/>
        </w:rPr>
        <w:t>^</w:t>
      </w:r>
      <w:r w:rsidRPr="001E354E">
        <w:rPr>
          <w:rFonts w:ascii="Times New Roman" w:hAnsi="Times New Roman" w:cs="Times New Roman"/>
          <w:b/>
          <w:bCs/>
          <w:color w:val="000000"/>
          <w:sz w:val="27"/>
          <w:szCs w:val="27"/>
          <w:shd w:val="clear" w:color="auto" w:fill="FFFFFF"/>
        </w:rPr>
        <w:t> </w:t>
      </w:r>
      <w:r w:rsidRPr="001E354E">
        <w:rPr>
          <w:rStyle w:val="submenu-table"/>
          <w:rFonts w:ascii="Times New Roman" w:hAnsi="Times New Roman" w:cs="Times New Roman"/>
          <w:b/>
          <w:bCs/>
          <w:color w:val="000000"/>
          <w:sz w:val="27"/>
          <w:szCs w:val="27"/>
          <w:shd w:val="clear" w:color="auto" w:fill="FFFFFF"/>
        </w:rPr>
        <w:t>13. Как обеспечить оплату труда учителям, у которых появляются дополнительные часы учебной нагрузки в связи с делением классов на группы?</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В условиях нормативного </w:t>
      </w:r>
      <w:proofErr w:type="spellStart"/>
      <w:r w:rsidRPr="001E354E">
        <w:rPr>
          <w:rFonts w:ascii="Times New Roman" w:hAnsi="Times New Roman" w:cs="Times New Roman"/>
          <w:color w:val="000000"/>
          <w:sz w:val="27"/>
          <w:szCs w:val="27"/>
          <w:shd w:val="clear" w:color="auto" w:fill="FFFFFF"/>
        </w:rPr>
        <w:t>подушевого</w:t>
      </w:r>
      <w:proofErr w:type="spellEnd"/>
      <w:r w:rsidRPr="001E354E">
        <w:rPr>
          <w:rFonts w:ascii="Times New Roman" w:hAnsi="Times New Roman" w:cs="Times New Roman"/>
          <w:color w:val="000000"/>
          <w:sz w:val="27"/>
          <w:szCs w:val="27"/>
          <w:shd w:val="clear" w:color="auto" w:fill="FFFFFF"/>
        </w:rPr>
        <w:t xml:space="preserve">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w:t>
      </w:r>
      <w:proofErr w:type="gramStart"/>
      <w:r w:rsidRPr="001E354E">
        <w:rPr>
          <w:rFonts w:ascii="Times New Roman" w:hAnsi="Times New Roman" w:cs="Times New Roman"/>
          <w:color w:val="000000"/>
          <w:sz w:val="27"/>
          <w:szCs w:val="27"/>
          <w:shd w:val="clear" w:color="auto" w:fill="FFFFFF"/>
        </w:rPr>
        <w:t>При этом условия оплаты труда не могут быть ухудшены по сравнению с установленными действующим законодательством.</w:t>
      </w:r>
      <w:proofErr w:type="gramEnd"/>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 xml:space="preserve">Согласно рекомендованным </w:t>
      </w:r>
      <w:proofErr w:type="spellStart"/>
      <w:r w:rsidRPr="001E354E">
        <w:rPr>
          <w:rFonts w:ascii="Times New Roman" w:hAnsi="Times New Roman" w:cs="Times New Roman"/>
          <w:color w:val="000000"/>
          <w:sz w:val="27"/>
          <w:szCs w:val="27"/>
          <w:shd w:val="clear" w:color="auto" w:fill="FFFFFF"/>
        </w:rPr>
        <w:t>Минобрнауки</w:t>
      </w:r>
      <w:proofErr w:type="spellEnd"/>
      <w:r w:rsidRPr="001E354E">
        <w:rPr>
          <w:rFonts w:ascii="Times New Roman" w:hAnsi="Times New Roman" w:cs="Times New Roman"/>
          <w:color w:val="000000"/>
          <w:sz w:val="27"/>
          <w:szCs w:val="27"/>
          <w:shd w:val="clear" w:color="auto" w:fill="FFFFFF"/>
        </w:rPr>
        <w:t xml:space="preserve"> России модельным методикам нормативного </w:t>
      </w:r>
      <w:proofErr w:type="spellStart"/>
      <w:r w:rsidRPr="001E354E">
        <w:rPr>
          <w:rFonts w:ascii="Times New Roman" w:hAnsi="Times New Roman" w:cs="Times New Roman"/>
          <w:color w:val="000000"/>
          <w:sz w:val="27"/>
          <w:szCs w:val="27"/>
          <w:shd w:val="clear" w:color="auto" w:fill="FFFFFF"/>
        </w:rPr>
        <w:t>подушевого</w:t>
      </w:r>
      <w:proofErr w:type="spellEnd"/>
      <w:r w:rsidRPr="001E354E">
        <w:rPr>
          <w:rFonts w:ascii="Times New Roman" w:hAnsi="Times New Roman" w:cs="Times New Roman"/>
          <w:color w:val="000000"/>
          <w:sz w:val="27"/>
          <w:szCs w:val="27"/>
          <w:shd w:val="clear" w:color="auto" w:fill="FFFFFF"/>
        </w:rPr>
        <w:t xml:space="preserve">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w:t>
      </w:r>
      <w:proofErr w:type="gramEnd"/>
      <w:r w:rsidRPr="001E354E">
        <w:rPr>
          <w:rFonts w:ascii="Times New Roman" w:hAnsi="Times New Roman" w:cs="Times New Roman"/>
          <w:color w:val="000000"/>
          <w:sz w:val="27"/>
          <w:szCs w:val="27"/>
          <w:shd w:val="clear" w:color="auto" w:fill="FFFFFF"/>
        </w:rPr>
        <w:t xml:space="preserve"> При необходимости школа может самостоятельно скорректировать соотношение этих частей, чтобы обеспечить оплату за увеличение нагрузки.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b/>
          <w:bCs/>
          <w:color w:val="000000"/>
          <w:sz w:val="27"/>
          <w:szCs w:val="27"/>
          <w:shd w:val="clear" w:color="auto" w:fill="FFFFFF"/>
        </w:rPr>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lastRenderedPageBreak/>
        <w:t>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и книга для родителей.</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Помимо этого, Академией повышения квалификации и профессиональной переподготовки работников образования при участии </w:t>
      </w:r>
      <w:proofErr w:type="spellStart"/>
      <w:r w:rsidRPr="001E354E">
        <w:rPr>
          <w:rFonts w:ascii="Times New Roman" w:hAnsi="Times New Roman" w:cs="Times New Roman"/>
          <w:color w:val="000000"/>
          <w:sz w:val="27"/>
          <w:szCs w:val="27"/>
          <w:shd w:val="clear" w:color="auto" w:fill="FFFFFF"/>
        </w:rPr>
        <w:t>Минобрнауки</w:t>
      </w:r>
      <w:proofErr w:type="spellEnd"/>
      <w:r w:rsidRPr="001E354E">
        <w:rPr>
          <w:rFonts w:ascii="Times New Roman" w:hAnsi="Times New Roman" w:cs="Times New Roman"/>
          <w:color w:val="000000"/>
          <w:sz w:val="27"/>
          <w:szCs w:val="27"/>
          <w:shd w:val="clear" w:color="auto" w:fill="FFFFFF"/>
        </w:rPr>
        <w:t xml:space="preserve"> России создан и сопровождается специализированный портал: </w:t>
      </w:r>
      <w:proofErr w:type="spellStart"/>
      <w:r w:rsidRPr="001E354E">
        <w:rPr>
          <w:rFonts w:ascii="Times New Roman" w:hAnsi="Times New Roman" w:cs="Times New Roman"/>
          <w:color w:val="000000"/>
          <w:sz w:val="27"/>
          <w:szCs w:val="27"/>
          <w:shd w:val="clear" w:color="auto" w:fill="FFFFFF"/>
        </w:rPr>
        <w:t>www.orkce.ru</w:t>
      </w:r>
      <w:proofErr w:type="spellEnd"/>
      <w:r w:rsidRPr="001E354E">
        <w:rPr>
          <w:rFonts w:ascii="Times New Roman" w:hAnsi="Times New Roman" w:cs="Times New Roman"/>
          <w:color w:val="000000"/>
          <w:sz w:val="27"/>
          <w:szCs w:val="27"/>
          <w:shd w:val="clear" w:color="auto" w:fill="FFFFFF"/>
        </w:rPr>
        <w:t xml:space="preserve">, начавший работу в сентябре 2010 года. Информация на портале размещена в следующих разделах: "Новости и СМИ об ОРКСЭ", "Нормативные материалы", "Методический кабинет преподавателя-тренера и </w:t>
      </w:r>
      <w:proofErr w:type="spellStart"/>
      <w:r w:rsidRPr="001E354E">
        <w:rPr>
          <w:rFonts w:ascii="Times New Roman" w:hAnsi="Times New Roman" w:cs="Times New Roman"/>
          <w:color w:val="000000"/>
          <w:sz w:val="27"/>
          <w:szCs w:val="27"/>
          <w:shd w:val="clear" w:color="auto" w:fill="FFFFFF"/>
        </w:rPr>
        <w:t>тьютора</w:t>
      </w:r>
      <w:proofErr w:type="spellEnd"/>
      <w:r w:rsidRPr="001E354E">
        <w:rPr>
          <w:rFonts w:ascii="Times New Roman" w:hAnsi="Times New Roman" w:cs="Times New Roman"/>
          <w:color w:val="000000"/>
          <w:sz w:val="27"/>
          <w:szCs w:val="27"/>
          <w:shd w:val="clear" w:color="auto" w:fill="FFFFFF"/>
        </w:rPr>
        <w:t>", "Региональный опыт апробации". Для обмена мнениями на портале располагается форум.</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Практические разработки учителей и электронные образовательные ресурсы по тематике курса также размещаются на сайтах:</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Федеральный центр информационно-образовательных ресурсов - http://fcior.edu.ru;</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Единая коллекция цифровых образовательных ресурсов - http://school-collection.edu.ru.</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roofErr w:type="gramStart"/>
      <w:r w:rsidRPr="001E354E">
        <w:rPr>
          <w:rFonts w:ascii="Times New Roman" w:hAnsi="Times New Roman" w:cs="Times New Roman"/>
          <w:color w:val="000000"/>
          <w:sz w:val="27"/>
          <w:szCs w:val="27"/>
          <w:shd w:val="clear" w:color="auto" w:fill="FFFFFF"/>
        </w:rPr>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w:t>
      </w:r>
      <w:proofErr w:type="gramEnd"/>
      <w:r w:rsidRPr="001E354E">
        <w:rPr>
          <w:rFonts w:ascii="Times New Roman" w:hAnsi="Times New Roman" w:cs="Times New Roman"/>
          <w:color w:val="000000"/>
          <w:sz w:val="27"/>
          <w:szCs w:val="27"/>
          <w:shd w:val="clear" w:color="auto" w:fill="FFFFFF"/>
        </w:rPr>
        <w:t xml:space="preserve"> Основной ресурс сети социально-педагогических сообще</w:t>
      </w:r>
      <w:proofErr w:type="gramStart"/>
      <w:r w:rsidRPr="001E354E">
        <w:rPr>
          <w:rFonts w:ascii="Times New Roman" w:hAnsi="Times New Roman" w:cs="Times New Roman"/>
          <w:color w:val="000000"/>
          <w:sz w:val="27"/>
          <w:szCs w:val="27"/>
          <w:shd w:val="clear" w:color="auto" w:fill="FFFFFF"/>
        </w:rPr>
        <w:t>ств пр</w:t>
      </w:r>
      <w:proofErr w:type="gramEnd"/>
      <w:r w:rsidRPr="001E354E">
        <w:rPr>
          <w:rFonts w:ascii="Times New Roman" w:hAnsi="Times New Roman" w:cs="Times New Roman"/>
          <w:color w:val="000000"/>
          <w:sz w:val="27"/>
          <w:szCs w:val="27"/>
          <w:shd w:val="clear" w:color="auto" w:fill="FFFFFF"/>
        </w:rPr>
        <w:t xml:space="preserve">едставлен по адресу: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 В субъектах Российской Федерации:</w:t>
      </w:r>
    </w:p>
    <w:p w:rsidR="001E354E" w:rsidRDefault="001E354E" w:rsidP="001E354E">
      <w:pPr>
        <w:rPr>
          <w:rFonts w:ascii="Times New Roman" w:hAnsi="Times New Roman" w:cs="Times New Roman"/>
          <w:color w:val="000000"/>
          <w:sz w:val="27"/>
          <w:szCs w:val="27"/>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Вологодская область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vologda</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Калининградская область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kaliningrad</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Камчатский край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kamchatka</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Пензенская область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penza</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Тамбовская область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tambov</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Томская область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tomsk</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Чувашская Республика (</w:t>
      </w:r>
      <w:proofErr w:type="spellStart"/>
      <w:r w:rsidRPr="001E354E">
        <w:rPr>
          <w:rFonts w:ascii="Times New Roman" w:hAnsi="Times New Roman" w:cs="Times New Roman"/>
          <w:color w:val="000000"/>
          <w:sz w:val="27"/>
          <w:szCs w:val="27"/>
          <w:shd w:val="clear" w:color="auto" w:fill="FFFFFF"/>
        </w:rPr>
        <w:t>www.openclass.ru</w:t>
      </w:r>
      <w:proofErr w:type="spellEnd"/>
      <w:r w:rsidRPr="001E354E">
        <w:rPr>
          <w:rFonts w:ascii="Times New Roman" w:hAnsi="Times New Roman" w:cs="Times New Roman"/>
          <w:color w:val="000000"/>
          <w:sz w:val="27"/>
          <w:szCs w:val="27"/>
          <w:shd w:val="clear" w:color="auto" w:fill="FFFFFF"/>
        </w:rPr>
        <w:t>/</w:t>
      </w:r>
      <w:proofErr w:type="spellStart"/>
      <w:r w:rsidRPr="001E354E">
        <w:rPr>
          <w:rFonts w:ascii="Times New Roman" w:hAnsi="Times New Roman" w:cs="Times New Roman"/>
          <w:color w:val="000000"/>
          <w:sz w:val="27"/>
          <w:szCs w:val="27"/>
          <w:shd w:val="clear" w:color="auto" w:fill="FFFFFF"/>
        </w:rPr>
        <w:t>chuvashia</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lastRenderedPageBreak/>
        <w:br/>
      </w:r>
      <w:r w:rsidRPr="001E354E">
        <w:rPr>
          <w:rFonts w:ascii="Times New Roman" w:hAnsi="Times New Roman" w:cs="Times New Roman"/>
          <w:color w:val="000000"/>
          <w:sz w:val="27"/>
          <w:szCs w:val="27"/>
          <w:shd w:val="clear" w:color="auto" w:fill="FFFFFF"/>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Электронная гуманитарная библиотека - </w:t>
      </w:r>
      <w:proofErr w:type="spellStart"/>
      <w:r w:rsidRPr="001E354E">
        <w:rPr>
          <w:rFonts w:ascii="Times New Roman" w:hAnsi="Times New Roman" w:cs="Times New Roman"/>
          <w:color w:val="000000"/>
          <w:sz w:val="27"/>
          <w:szCs w:val="27"/>
          <w:shd w:val="clear" w:color="auto" w:fill="FFFFFF"/>
        </w:rPr>
        <w:t>www.gumfak.ru</w:t>
      </w:r>
      <w:proofErr w:type="spellEnd"/>
      <w:r w:rsidRPr="001E354E">
        <w:rPr>
          <w:rFonts w:ascii="Times New Roman" w:hAnsi="Times New Roman" w:cs="Times New Roman"/>
          <w:color w:val="000000"/>
          <w:sz w:val="27"/>
          <w:szCs w:val="27"/>
          <w:shd w:val="clear" w:color="auto" w:fill="FFFFFF"/>
        </w:rPr>
        <w:t>:</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Государственный музей истории религии - </w:t>
      </w:r>
      <w:hyperlink r:id="rId4" w:history="1">
        <w:r w:rsidRPr="00F53194">
          <w:rPr>
            <w:rStyle w:val="a3"/>
            <w:rFonts w:ascii="Times New Roman" w:hAnsi="Times New Roman" w:cs="Times New Roman"/>
            <w:sz w:val="27"/>
            <w:szCs w:val="27"/>
            <w:shd w:val="clear" w:color="auto" w:fill="FFFFFF"/>
          </w:rPr>
          <w:t>www.gmir.ru</w:t>
        </w:r>
      </w:hyperlink>
      <w:r w:rsidRPr="001E354E">
        <w:rPr>
          <w:rFonts w:ascii="Times New Roman" w:hAnsi="Times New Roman" w:cs="Times New Roman"/>
          <w:color w:val="000000"/>
          <w:sz w:val="27"/>
          <w:szCs w:val="27"/>
          <w:shd w:val="clear" w:color="auto" w:fill="FFFFFF"/>
        </w:rPr>
        <w:t>.</w:t>
      </w:r>
    </w:p>
    <w:p w:rsidR="001E354E" w:rsidRDefault="001E354E" w:rsidP="001E354E">
      <w:pPr>
        <w:jc w:val="both"/>
        <w:rPr>
          <w:rFonts w:ascii="Times New Roman" w:hAnsi="Times New Roman" w:cs="Times New Roman"/>
          <w:color w:val="000000"/>
          <w:sz w:val="27"/>
          <w:szCs w:val="27"/>
          <w:shd w:val="clear" w:color="auto" w:fill="FFFFFF"/>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Информация о религиозных организациях размещена </w:t>
      </w:r>
      <w:proofErr w:type="gramStart"/>
      <w:r w:rsidRPr="001E354E">
        <w:rPr>
          <w:rFonts w:ascii="Times New Roman" w:hAnsi="Times New Roman" w:cs="Times New Roman"/>
          <w:color w:val="000000"/>
          <w:sz w:val="27"/>
          <w:szCs w:val="27"/>
          <w:shd w:val="clear" w:color="auto" w:fill="FFFFFF"/>
        </w:rPr>
        <w:t>на</w:t>
      </w:r>
      <w:proofErr w:type="gramEnd"/>
      <w:r w:rsidRPr="001E354E">
        <w:rPr>
          <w:rFonts w:ascii="Times New Roman" w:hAnsi="Times New Roman" w:cs="Times New Roman"/>
          <w:color w:val="000000"/>
          <w:sz w:val="27"/>
          <w:szCs w:val="27"/>
          <w:shd w:val="clear" w:color="auto" w:fill="FFFFFF"/>
        </w:rPr>
        <w:t xml:space="preserve"> следующих </w:t>
      </w:r>
      <w:proofErr w:type="spellStart"/>
      <w:r w:rsidRPr="001E354E">
        <w:rPr>
          <w:rFonts w:ascii="Times New Roman" w:hAnsi="Times New Roman" w:cs="Times New Roman"/>
          <w:color w:val="000000"/>
          <w:sz w:val="27"/>
          <w:szCs w:val="27"/>
          <w:shd w:val="clear" w:color="auto" w:fill="FFFFFF"/>
        </w:rPr>
        <w:t>интернет-ресурсах</w:t>
      </w:r>
      <w:proofErr w:type="spellEnd"/>
      <w:r w:rsidRPr="001E354E">
        <w:rPr>
          <w:rFonts w:ascii="Times New Roman" w:hAnsi="Times New Roman" w:cs="Times New Roman"/>
          <w:color w:val="000000"/>
          <w:sz w:val="27"/>
          <w:szCs w:val="27"/>
          <w:shd w:val="clear" w:color="auto" w:fill="FFFFFF"/>
        </w:rPr>
        <w:t>:</w:t>
      </w:r>
    </w:p>
    <w:p w:rsidR="001E354E" w:rsidRDefault="001E354E" w:rsidP="001E354E">
      <w:pPr>
        <w:rPr>
          <w:rFonts w:ascii="Times New Roman" w:hAnsi="Times New Roman" w:cs="Times New Roman"/>
          <w:color w:val="000000"/>
          <w:sz w:val="27"/>
          <w:szCs w:val="27"/>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 xml:space="preserve">http://www.patriarchia.ru/ Официальный сайт Русской Православной Церкви (Московский Патриархат), http://www.otdelro.ru/ Отдел религиозного образования и </w:t>
      </w:r>
      <w:proofErr w:type="spellStart"/>
      <w:r w:rsidRPr="001E354E">
        <w:rPr>
          <w:rFonts w:ascii="Times New Roman" w:hAnsi="Times New Roman" w:cs="Times New Roman"/>
          <w:color w:val="000000"/>
          <w:sz w:val="27"/>
          <w:szCs w:val="27"/>
          <w:shd w:val="clear" w:color="auto" w:fill="FFFFFF"/>
        </w:rPr>
        <w:t>катехизации</w:t>
      </w:r>
      <w:proofErr w:type="spellEnd"/>
      <w:r w:rsidRPr="001E354E">
        <w:rPr>
          <w:rFonts w:ascii="Times New Roman" w:hAnsi="Times New Roman" w:cs="Times New Roman"/>
          <w:color w:val="000000"/>
          <w:sz w:val="27"/>
          <w:szCs w:val="27"/>
          <w:shd w:val="clear" w:color="auto" w:fill="FFFFFF"/>
        </w:rPr>
        <w:t xml:space="preserve"> РПЦ;</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http://www.muslim.ru Совет муфтиев России;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http://www.buddhism.ru Российская ассоциация буддистов;</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http://www.feor.ru/ Федерация еврейских общин России.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Основные ресурсы сети общественного и правового характера, на которых могут обсуждаться важные вопросы в связи с апробацией комплексного курса: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сайт Общественной палаты - http://www.oprf.ru;</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сайт Уполномоченного по правам человека в Российской Федерации - http://www.ombudsman.gov.ru (и соответствующие сайты уполномоченных по правам человека в субъектах Российской Федерации).</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p>
    <w:p w:rsidR="00DC0C03" w:rsidRPr="001E354E" w:rsidRDefault="001E354E" w:rsidP="001E354E">
      <w:pPr>
        <w:jc w:val="right"/>
        <w:rPr>
          <w:rFonts w:ascii="Times New Roman" w:hAnsi="Times New Roman" w:cs="Times New Roman"/>
        </w:rPr>
      </w:pP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Заместитель директора</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Департамента общего образования</w:t>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rPr>
        <w:br/>
      </w:r>
      <w:r w:rsidRPr="001E354E">
        <w:rPr>
          <w:rFonts w:ascii="Times New Roman" w:hAnsi="Times New Roman" w:cs="Times New Roman"/>
          <w:color w:val="000000"/>
          <w:sz w:val="27"/>
          <w:szCs w:val="27"/>
          <w:shd w:val="clear" w:color="auto" w:fill="FFFFFF"/>
        </w:rPr>
        <w:t>С.Л.ТЕТЕРИНА</w:t>
      </w:r>
    </w:p>
    <w:sectPr w:rsidR="00DC0C03" w:rsidRPr="001E354E" w:rsidSect="00DC0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54E"/>
    <w:rsid w:val="0000355E"/>
    <w:rsid w:val="00007735"/>
    <w:rsid w:val="000668F8"/>
    <w:rsid w:val="000B79E3"/>
    <w:rsid w:val="000C668B"/>
    <w:rsid w:val="001259F5"/>
    <w:rsid w:val="001C4910"/>
    <w:rsid w:val="001E354E"/>
    <w:rsid w:val="00226E67"/>
    <w:rsid w:val="002A2DD0"/>
    <w:rsid w:val="00340E4A"/>
    <w:rsid w:val="00396D61"/>
    <w:rsid w:val="00497608"/>
    <w:rsid w:val="004B602D"/>
    <w:rsid w:val="005E1CBF"/>
    <w:rsid w:val="005F4D3F"/>
    <w:rsid w:val="00616814"/>
    <w:rsid w:val="00657AC9"/>
    <w:rsid w:val="0077553A"/>
    <w:rsid w:val="008002C5"/>
    <w:rsid w:val="00842E23"/>
    <w:rsid w:val="009306D1"/>
    <w:rsid w:val="009A2025"/>
    <w:rsid w:val="009F0CC8"/>
    <w:rsid w:val="00AD38A2"/>
    <w:rsid w:val="00BD636E"/>
    <w:rsid w:val="00BE06EA"/>
    <w:rsid w:val="00D002C6"/>
    <w:rsid w:val="00D00C80"/>
    <w:rsid w:val="00D65FEA"/>
    <w:rsid w:val="00DC0C03"/>
    <w:rsid w:val="00E2652C"/>
    <w:rsid w:val="00E702FB"/>
    <w:rsid w:val="00EE3D2A"/>
    <w:rsid w:val="00F9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1E354E"/>
  </w:style>
  <w:style w:type="character" w:customStyle="1" w:styleId="submenu-table">
    <w:name w:val="submenu-table"/>
    <w:basedOn w:val="a0"/>
    <w:rsid w:val="001E354E"/>
  </w:style>
  <w:style w:type="character" w:styleId="a3">
    <w:name w:val="Hyperlink"/>
    <w:basedOn w:val="a0"/>
    <w:uiPriority w:val="99"/>
    <w:unhideWhenUsed/>
    <w:rsid w:val="001E35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3307</Words>
  <Characters>18851</Characters>
  <Application>Microsoft Office Word</Application>
  <DocSecurity>0</DocSecurity>
  <Lines>157</Lines>
  <Paragraphs>44</Paragraphs>
  <ScaleCrop>false</ScaleCrop>
  <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3</cp:revision>
  <dcterms:created xsi:type="dcterms:W3CDTF">2018-10-24T16:33:00Z</dcterms:created>
  <dcterms:modified xsi:type="dcterms:W3CDTF">2018-10-24T16:37:00Z</dcterms:modified>
</cp:coreProperties>
</file>